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CA84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1.</w:t>
      </w:r>
      <w:r w:rsidRPr="00A55A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AE0">
        <w:rPr>
          <w:rFonts w:ascii="Times New Roman" w:hAnsi="Times New Roman" w:cs="Times New Roman"/>
          <w:sz w:val="28"/>
          <w:szCs w:val="28"/>
        </w:rPr>
        <w:t>Кошаев</w:t>
      </w:r>
      <w:proofErr w:type="spellEnd"/>
      <w:r w:rsidRPr="00A55AE0">
        <w:rPr>
          <w:rFonts w:ascii="Times New Roman" w:hAnsi="Times New Roman" w:cs="Times New Roman"/>
          <w:sz w:val="28"/>
          <w:szCs w:val="28"/>
        </w:rPr>
        <w:t xml:space="preserve"> В.Б. Композиция в русском народном искусстве: учебное пособие для студентов вузов/ В.Б. </w:t>
      </w:r>
      <w:proofErr w:type="spellStart"/>
      <w:r w:rsidRPr="00A55AE0">
        <w:rPr>
          <w:rFonts w:ascii="Times New Roman" w:hAnsi="Times New Roman" w:cs="Times New Roman"/>
          <w:sz w:val="28"/>
          <w:szCs w:val="28"/>
        </w:rPr>
        <w:t>Кошаев</w:t>
      </w:r>
      <w:proofErr w:type="spellEnd"/>
      <w:r w:rsidRPr="00A55AE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proofErr w:type="gramStart"/>
      <w:r w:rsidRPr="00A55AE0">
        <w:rPr>
          <w:rFonts w:ascii="Times New Roman" w:hAnsi="Times New Roman" w:cs="Times New Roman"/>
          <w:sz w:val="28"/>
          <w:szCs w:val="28"/>
        </w:rPr>
        <w:t>Гуманитар.изд.центр</w:t>
      </w:r>
      <w:proofErr w:type="spellEnd"/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ВЛАДОС, - 2012 — 120 с. http://www.knigafund.ru/books/170812/read (электронно-библиотечная система, свободный доступ).</w:t>
      </w:r>
    </w:p>
    <w:p w14:paraId="2DE328E2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2.</w:t>
      </w:r>
      <w:r w:rsidRPr="00A55AE0">
        <w:rPr>
          <w:rFonts w:ascii="Times New Roman" w:hAnsi="Times New Roman" w:cs="Times New Roman"/>
          <w:sz w:val="28"/>
          <w:szCs w:val="28"/>
        </w:rPr>
        <w:tab/>
        <w:t xml:space="preserve">Алферов, Л. Г. Технологии 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росписи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Дерево. Металл. Керамика. Ткани / Л. Г. Алферов. - </w:t>
      </w:r>
      <w:proofErr w:type="spellStart"/>
      <w:r w:rsidRPr="00A55AE0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A55AE0">
        <w:rPr>
          <w:rFonts w:ascii="Times New Roman" w:hAnsi="Times New Roman" w:cs="Times New Roman"/>
          <w:sz w:val="28"/>
          <w:szCs w:val="28"/>
        </w:rPr>
        <w:t>-на-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Феникс, 2016. - 335 с.</w:t>
      </w:r>
    </w:p>
    <w:p w14:paraId="7EA43466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3.</w:t>
      </w:r>
      <w:r w:rsidRPr="00A55AE0">
        <w:rPr>
          <w:rFonts w:ascii="Times New Roman" w:hAnsi="Times New Roman" w:cs="Times New Roman"/>
          <w:sz w:val="28"/>
          <w:szCs w:val="28"/>
        </w:rPr>
        <w:tab/>
        <w:t xml:space="preserve">Анализ и интерпретация произведения 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искусства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учебное пособие для вузов / под ред. Н. А. Яковлевой [и др.]. - 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Высшая школа, 2012. - 549 с.</w:t>
      </w:r>
    </w:p>
    <w:p w14:paraId="7C7B2623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4.</w:t>
      </w:r>
      <w:r w:rsidRPr="00A55AE0">
        <w:rPr>
          <w:rFonts w:ascii="Times New Roman" w:hAnsi="Times New Roman" w:cs="Times New Roman"/>
          <w:sz w:val="28"/>
          <w:szCs w:val="28"/>
        </w:rPr>
        <w:tab/>
        <w:t xml:space="preserve">Андреева, А. Ю. История костюма. Эпоха. Стиль. 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Мода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от Древнего Египта до Модерна / А. Ю. Андреева, [и </w:t>
      </w:r>
      <w:proofErr w:type="spellStart"/>
      <w:r w:rsidRPr="00A55AE0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A55AE0">
        <w:rPr>
          <w:rFonts w:ascii="Times New Roman" w:hAnsi="Times New Roman" w:cs="Times New Roman"/>
          <w:sz w:val="28"/>
          <w:szCs w:val="28"/>
        </w:rPr>
        <w:t>.]. - СПб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Паритет, 2001. - 119 с.</w:t>
      </w:r>
    </w:p>
    <w:p w14:paraId="1B72FAF0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5.</w:t>
      </w:r>
      <w:r w:rsidRPr="00A55A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AE0">
        <w:rPr>
          <w:rFonts w:ascii="Times New Roman" w:hAnsi="Times New Roman" w:cs="Times New Roman"/>
          <w:sz w:val="28"/>
          <w:szCs w:val="28"/>
        </w:rPr>
        <w:t>Бурдейный</w:t>
      </w:r>
      <w:proofErr w:type="spellEnd"/>
      <w:r w:rsidRPr="00A55AE0">
        <w:rPr>
          <w:rFonts w:ascii="Times New Roman" w:hAnsi="Times New Roman" w:cs="Times New Roman"/>
          <w:sz w:val="28"/>
          <w:szCs w:val="28"/>
        </w:rPr>
        <w:t xml:space="preserve">, М. А. Искусство керамики / М. А. </w:t>
      </w:r>
      <w:proofErr w:type="spellStart"/>
      <w:r w:rsidRPr="00A55AE0">
        <w:rPr>
          <w:rFonts w:ascii="Times New Roman" w:hAnsi="Times New Roman" w:cs="Times New Roman"/>
          <w:sz w:val="28"/>
          <w:szCs w:val="28"/>
        </w:rPr>
        <w:t>Бурдейный</w:t>
      </w:r>
      <w:proofErr w:type="spellEnd"/>
      <w:r w:rsidRPr="00A55AE0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М. :</w:t>
      </w:r>
      <w:proofErr w:type="spellStart"/>
      <w:r w:rsidRPr="00A55AE0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proofErr w:type="gramEnd"/>
      <w:r w:rsidRPr="00A55AE0">
        <w:rPr>
          <w:rFonts w:ascii="Times New Roman" w:hAnsi="Times New Roman" w:cs="Times New Roman"/>
          <w:sz w:val="28"/>
          <w:szCs w:val="28"/>
        </w:rPr>
        <w:t>, 2010. - 101 с.</w:t>
      </w:r>
    </w:p>
    <w:p w14:paraId="25118428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6.</w:t>
      </w:r>
      <w:r w:rsidRPr="00A55AE0">
        <w:rPr>
          <w:rFonts w:ascii="Times New Roman" w:hAnsi="Times New Roman" w:cs="Times New Roman"/>
          <w:sz w:val="28"/>
          <w:szCs w:val="28"/>
        </w:rPr>
        <w:tab/>
        <w:t xml:space="preserve">Гильман, Р. А. Художественная роспись 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тканей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учебное пособие для вузов / Р. А. Гильман. - 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ВЛАДОС, 2003. - 159 с.</w:t>
      </w:r>
    </w:p>
    <w:p w14:paraId="2C07CA80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7.</w:t>
      </w:r>
      <w:r w:rsidRPr="00A55AE0">
        <w:rPr>
          <w:rFonts w:ascii="Times New Roman" w:hAnsi="Times New Roman" w:cs="Times New Roman"/>
          <w:sz w:val="28"/>
          <w:szCs w:val="28"/>
        </w:rPr>
        <w:tab/>
        <w:t xml:space="preserve">Дудникова, Г. П. История 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костюма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учебник для средне профессионального образования / Г. П. Дудникова. - Изд. 3-е, доп. и </w:t>
      </w:r>
      <w:proofErr w:type="spellStart"/>
      <w:r w:rsidRPr="00A55AE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55AE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A55AE0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A55AE0">
        <w:rPr>
          <w:rFonts w:ascii="Times New Roman" w:hAnsi="Times New Roman" w:cs="Times New Roman"/>
          <w:sz w:val="28"/>
          <w:szCs w:val="28"/>
        </w:rPr>
        <w:t>-на-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Феникс, 2005. - 349 с.</w:t>
      </w:r>
    </w:p>
    <w:p w14:paraId="41F04D6B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8.</w:t>
      </w:r>
      <w:r w:rsidRPr="00A55AE0">
        <w:rPr>
          <w:rFonts w:ascii="Times New Roman" w:hAnsi="Times New Roman" w:cs="Times New Roman"/>
          <w:sz w:val="28"/>
          <w:szCs w:val="28"/>
        </w:rPr>
        <w:tab/>
        <w:t xml:space="preserve">История 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костюма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Учебник для учащихся профессиональных лицеев, училищ, колледжей / [Сост. Г.П. Дудникова]. - </w:t>
      </w:r>
      <w:proofErr w:type="spellStart"/>
      <w:r w:rsidRPr="00A55AE0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A55AE0">
        <w:rPr>
          <w:rFonts w:ascii="Times New Roman" w:hAnsi="Times New Roman" w:cs="Times New Roman"/>
          <w:sz w:val="28"/>
          <w:szCs w:val="28"/>
        </w:rPr>
        <w:t>-н/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Д.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Феникс, 2010. - 406 с.</w:t>
      </w:r>
    </w:p>
    <w:p w14:paraId="3AD6CF33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9.</w:t>
      </w:r>
      <w:r w:rsidRPr="00A55AE0">
        <w:rPr>
          <w:rFonts w:ascii="Times New Roman" w:hAnsi="Times New Roman" w:cs="Times New Roman"/>
          <w:sz w:val="28"/>
          <w:szCs w:val="28"/>
        </w:rPr>
        <w:tab/>
        <w:t xml:space="preserve">Карабанов, В. В. Витражи. Светильники. Рамки / В. В. Карабанов. - 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М. :</w:t>
      </w:r>
      <w:proofErr w:type="spellStart"/>
      <w:r w:rsidRPr="00A55AE0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proofErr w:type="gramEnd"/>
      <w:r w:rsidRPr="00A55AE0">
        <w:rPr>
          <w:rFonts w:ascii="Times New Roman" w:hAnsi="Times New Roman" w:cs="Times New Roman"/>
          <w:sz w:val="28"/>
          <w:szCs w:val="28"/>
        </w:rPr>
        <w:t>, 2007. - 118 с.</w:t>
      </w:r>
    </w:p>
    <w:p w14:paraId="5DD79C63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10.</w:t>
      </w:r>
      <w:r w:rsidRPr="00A55AE0">
        <w:rPr>
          <w:rFonts w:ascii="Times New Roman" w:hAnsi="Times New Roman" w:cs="Times New Roman"/>
          <w:sz w:val="28"/>
          <w:szCs w:val="28"/>
        </w:rPr>
        <w:tab/>
        <w:t xml:space="preserve">Козлов, В. Н. Основы художественного оформления текстильных </w:t>
      </w:r>
      <w:proofErr w:type="gramStart"/>
      <w:r w:rsidRPr="00A55AE0">
        <w:rPr>
          <w:rFonts w:ascii="Times New Roman" w:hAnsi="Times New Roman" w:cs="Times New Roman"/>
          <w:sz w:val="28"/>
          <w:szCs w:val="28"/>
        </w:rPr>
        <w:t>изделий :</w:t>
      </w:r>
      <w:proofErr w:type="gramEnd"/>
      <w:r w:rsidRPr="00A55AE0">
        <w:rPr>
          <w:rFonts w:ascii="Times New Roman" w:hAnsi="Times New Roman" w:cs="Times New Roman"/>
          <w:sz w:val="28"/>
          <w:szCs w:val="28"/>
        </w:rPr>
        <w:t xml:space="preserve"> учебник для вузов / В. Н. Козлов. - Легкая и пищевая Интернет-ресурсы:</w:t>
      </w:r>
    </w:p>
    <w:p w14:paraId="33975908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1.</w:t>
      </w:r>
      <w:r w:rsidRPr="00A55AE0">
        <w:rPr>
          <w:rFonts w:ascii="Times New Roman" w:hAnsi="Times New Roman" w:cs="Times New Roman"/>
          <w:sz w:val="28"/>
          <w:szCs w:val="28"/>
        </w:rPr>
        <w:tab/>
        <w:t>http://texttotext.ru/lekcii/oborudovanie-i-texnologiya-specialnix-vidov-pechati/page-4.html</w:t>
      </w:r>
    </w:p>
    <w:p w14:paraId="503F644B" w14:textId="77777777" w:rsidR="00A55AE0" w:rsidRPr="00A55AE0" w:rsidRDefault="00A55AE0" w:rsidP="00A55AE0">
      <w:pPr>
        <w:rPr>
          <w:rFonts w:ascii="Times New Roman" w:hAnsi="Times New Roman" w:cs="Times New Roman"/>
          <w:sz w:val="28"/>
          <w:szCs w:val="28"/>
        </w:rPr>
      </w:pPr>
      <w:r w:rsidRPr="00A55AE0">
        <w:rPr>
          <w:rFonts w:ascii="Times New Roman" w:hAnsi="Times New Roman" w:cs="Times New Roman"/>
          <w:sz w:val="28"/>
          <w:szCs w:val="28"/>
        </w:rPr>
        <w:t>2.</w:t>
      </w:r>
      <w:r w:rsidRPr="00A55AE0">
        <w:rPr>
          <w:rFonts w:ascii="Times New Roman" w:hAnsi="Times New Roman" w:cs="Times New Roman"/>
          <w:sz w:val="28"/>
          <w:szCs w:val="28"/>
        </w:rPr>
        <w:tab/>
        <w:t>http://pushel.ru/poleznoe_stati_edinicy_izmereniya_primenyaemye_v_poligrafii.htm</w:t>
      </w:r>
    </w:p>
    <w:p w14:paraId="4FAF36FC" w14:textId="77777777" w:rsidR="00E41DA8" w:rsidRPr="00A55AE0" w:rsidRDefault="00E41DA8">
      <w:pPr>
        <w:rPr>
          <w:rFonts w:ascii="Times New Roman" w:hAnsi="Times New Roman" w:cs="Times New Roman"/>
          <w:sz w:val="28"/>
          <w:szCs w:val="28"/>
        </w:rPr>
      </w:pPr>
    </w:p>
    <w:sectPr w:rsidR="00E41DA8" w:rsidRPr="00A5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A8"/>
    <w:rsid w:val="00A55AE0"/>
    <w:rsid w:val="00DD37A8"/>
    <w:rsid w:val="00E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CDE8A-B9D5-4377-A2BE-0AEF6A5E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2023-10-18T09:03:00Z</dcterms:created>
  <dcterms:modified xsi:type="dcterms:W3CDTF">2023-10-18T09:05:00Z</dcterms:modified>
</cp:coreProperties>
</file>